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86" w:rsidRDefault="00561F86" w:rsidP="00561F86">
      <w:pPr>
        <w:jc w:val="center"/>
        <w:rPr>
          <w:b/>
          <w:noProof/>
          <w:sz w:val="28"/>
          <w:szCs w:val="28"/>
        </w:rPr>
      </w:pPr>
      <w:r w:rsidRPr="009603BA">
        <w:rPr>
          <w:b/>
          <w:noProof/>
          <w:sz w:val="28"/>
          <w:szCs w:val="28"/>
        </w:rPr>
        <w:t>Privacy Act Statement</w:t>
      </w:r>
    </w:p>
    <w:p w:rsidR="00561F86" w:rsidRPr="009603BA" w:rsidRDefault="00561F86" w:rsidP="00561F86">
      <w:pPr>
        <w:jc w:val="center"/>
        <w:rPr>
          <w:b/>
          <w:noProof/>
          <w:sz w:val="28"/>
          <w:szCs w:val="28"/>
        </w:rPr>
      </w:pPr>
    </w:p>
    <w:p w:rsidR="006D2920" w:rsidRPr="00FC646D" w:rsidRDefault="00561F86" w:rsidP="006D2920">
      <w:pPr>
        <w:autoSpaceDE w:val="0"/>
        <w:autoSpaceDN w:val="0"/>
        <w:adjustRightInd w:val="0"/>
        <w:rPr>
          <w:szCs w:val="24"/>
        </w:rPr>
      </w:pPr>
      <w:r w:rsidRPr="009603BA">
        <w:rPr>
          <w:b/>
          <w:szCs w:val="24"/>
        </w:rPr>
        <w:t>Authority:</w:t>
      </w:r>
      <w:r>
        <w:rPr>
          <w:szCs w:val="24"/>
        </w:rPr>
        <w:t xml:space="preserve">  The collection of this information is authorized under </w:t>
      </w:r>
      <w:r w:rsidR="006D2920" w:rsidRPr="009A6BEC">
        <w:rPr>
          <w:szCs w:val="24"/>
        </w:rPr>
        <w:t>5 U</w:t>
      </w:r>
      <w:r w:rsidR="006D2920">
        <w:rPr>
          <w:szCs w:val="24"/>
        </w:rPr>
        <w:t>.</w:t>
      </w:r>
      <w:r w:rsidR="006D2920" w:rsidRPr="009A6BEC">
        <w:rPr>
          <w:szCs w:val="24"/>
        </w:rPr>
        <w:t>S</w:t>
      </w:r>
      <w:r w:rsidR="006D2920">
        <w:rPr>
          <w:szCs w:val="24"/>
        </w:rPr>
        <w:t>.</w:t>
      </w:r>
      <w:r w:rsidR="006D2920" w:rsidRPr="009A6BEC">
        <w:rPr>
          <w:szCs w:val="24"/>
        </w:rPr>
        <w:t>C</w:t>
      </w:r>
      <w:r w:rsidR="006D2920">
        <w:rPr>
          <w:szCs w:val="24"/>
        </w:rPr>
        <w:t>.</w:t>
      </w:r>
      <w:r w:rsidR="006D2920" w:rsidRPr="009A6BEC">
        <w:rPr>
          <w:szCs w:val="24"/>
        </w:rPr>
        <w:t xml:space="preserve"> 301</w:t>
      </w:r>
      <w:r w:rsidR="006D2920">
        <w:rPr>
          <w:szCs w:val="24"/>
        </w:rPr>
        <w:t>(</w:t>
      </w:r>
      <w:r w:rsidR="006D2920" w:rsidRPr="009A6BEC">
        <w:rPr>
          <w:i/>
          <w:szCs w:val="24"/>
        </w:rPr>
        <w:t>Departmental regulations</w:t>
      </w:r>
      <w:r w:rsidR="006D2920">
        <w:rPr>
          <w:szCs w:val="24"/>
        </w:rPr>
        <w:t xml:space="preserve">), </w:t>
      </w:r>
      <w:r w:rsidR="006D2920" w:rsidRPr="003C569F">
        <w:rPr>
          <w:szCs w:val="24"/>
        </w:rPr>
        <w:t>5 USC 552a (</w:t>
      </w:r>
      <w:r w:rsidR="006D2920" w:rsidRPr="003C569F">
        <w:rPr>
          <w:i/>
          <w:szCs w:val="24"/>
        </w:rPr>
        <w:t>Records maintained on individuals</w:t>
      </w:r>
      <w:r w:rsidR="006D2920" w:rsidRPr="003C569F">
        <w:rPr>
          <w:szCs w:val="24"/>
        </w:rPr>
        <w:t>);</w:t>
      </w:r>
      <w:r w:rsidR="006D2920" w:rsidRPr="006D2920">
        <w:rPr>
          <w:color w:val="FF0000"/>
          <w:szCs w:val="24"/>
        </w:rPr>
        <w:t xml:space="preserve"> </w:t>
      </w:r>
      <w:r w:rsidR="006D2920">
        <w:rPr>
          <w:szCs w:val="24"/>
        </w:rPr>
        <w:t>15 U.S.C. 1512 (</w:t>
      </w:r>
      <w:r w:rsidR="006D2920" w:rsidRPr="006D2920">
        <w:rPr>
          <w:i/>
          <w:szCs w:val="24"/>
        </w:rPr>
        <w:t>Powers and duties of Department</w:t>
      </w:r>
      <w:r w:rsidR="006D2920">
        <w:rPr>
          <w:szCs w:val="24"/>
        </w:rPr>
        <w:t xml:space="preserve">), </w:t>
      </w:r>
      <w:r w:rsidR="003C569F">
        <w:rPr>
          <w:szCs w:val="24"/>
        </w:rPr>
        <w:t xml:space="preserve">and </w:t>
      </w:r>
      <w:r w:rsidR="006D2920">
        <w:rPr>
          <w:szCs w:val="24"/>
        </w:rPr>
        <w:t>44 U.S.C. 2904 (</w:t>
      </w:r>
      <w:r w:rsidR="006D2920" w:rsidRPr="006D2920">
        <w:rPr>
          <w:szCs w:val="24"/>
        </w:rPr>
        <w:t>General responsibilities for records management)</w:t>
      </w:r>
      <w:r w:rsidR="006D2920">
        <w:rPr>
          <w:szCs w:val="24"/>
        </w:rPr>
        <w:t>.</w:t>
      </w:r>
    </w:p>
    <w:p w:rsidR="009A6BEC" w:rsidRDefault="009A6BEC" w:rsidP="00561F86">
      <w:pPr>
        <w:autoSpaceDE w:val="0"/>
        <w:autoSpaceDN w:val="0"/>
        <w:adjustRightInd w:val="0"/>
        <w:rPr>
          <w:szCs w:val="24"/>
        </w:rPr>
      </w:pPr>
    </w:p>
    <w:p w:rsidR="00860279" w:rsidRDefault="00561F86" w:rsidP="00860279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C728CC">
        <w:rPr>
          <w:rFonts w:ascii="Times New Roman" w:hAnsi="Times New Roman"/>
          <w:b/>
          <w:sz w:val="24"/>
          <w:szCs w:val="24"/>
        </w:rPr>
        <w:t>Purpose:</w:t>
      </w:r>
      <w:r w:rsidRPr="00C728CC">
        <w:rPr>
          <w:rFonts w:ascii="Times New Roman" w:hAnsi="Times New Roman"/>
          <w:sz w:val="24"/>
          <w:szCs w:val="24"/>
        </w:rPr>
        <w:t xml:space="preserve">  </w:t>
      </w:r>
      <w:r w:rsidR="00AA6B5A">
        <w:rPr>
          <w:rFonts w:ascii="Times New Roman" w:hAnsi="Times New Roman"/>
          <w:sz w:val="24"/>
          <w:szCs w:val="24"/>
        </w:rPr>
        <w:t xml:space="preserve">Individual’s permission is required for use of photographs, video, and audio in any format, used for communications, outreach, </w:t>
      </w:r>
      <w:r w:rsidR="00860279">
        <w:rPr>
          <w:rFonts w:ascii="Times New Roman" w:hAnsi="Times New Roman"/>
          <w:sz w:val="24"/>
          <w:szCs w:val="24"/>
        </w:rPr>
        <w:t xml:space="preserve">interviews, </w:t>
      </w:r>
      <w:r w:rsidR="00AA6B5A">
        <w:rPr>
          <w:rFonts w:ascii="Times New Roman" w:hAnsi="Times New Roman"/>
          <w:sz w:val="24"/>
          <w:szCs w:val="24"/>
        </w:rPr>
        <w:t>and dissemination of mission product</w:t>
      </w:r>
      <w:r w:rsidR="00860279">
        <w:rPr>
          <w:rFonts w:ascii="Times New Roman" w:hAnsi="Times New Roman"/>
          <w:sz w:val="24"/>
          <w:szCs w:val="24"/>
        </w:rPr>
        <w:t>s</w:t>
      </w:r>
      <w:r w:rsidR="00AA6B5A">
        <w:rPr>
          <w:rFonts w:ascii="Times New Roman" w:hAnsi="Times New Roman"/>
          <w:sz w:val="24"/>
          <w:szCs w:val="24"/>
        </w:rPr>
        <w:t xml:space="preserve"> intended to promote </w:t>
      </w:r>
      <w:r w:rsidR="00860279" w:rsidRPr="00561F86">
        <w:rPr>
          <w:rFonts w:ascii="Times New Roman" w:hAnsi="Times New Roman"/>
          <w:sz w:val="24"/>
          <w:szCs w:val="24"/>
        </w:rPr>
        <w:t>an</w:t>
      </w:r>
      <w:r w:rsidR="00860279">
        <w:rPr>
          <w:rFonts w:ascii="Times New Roman" w:hAnsi="Times New Roman"/>
          <w:sz w:val="24"/>
          <w:szCs w:val="24"/>
        </w:rPr>
        <w:t xml:space="preserve"> </w:t>
      </w:r>
      <w:r w:rsidR="00860279" w:rsidRPr="00561F86">
        <w:rPr>
          <w:rFonts w:ascii="Times New Roman" w:hAnsi="Times New Roman"/>
          <w:sz w:val="24"/>
          <w:szCs w:val="24"/>
        </w:rPr>
        <w:t>awareness and appreciation of the environment and NOAA's science, service and stewardship roles.</w:t>
      </w:r>
      <w:r w:rsidR="00860279">
        <w:rPr>
          <w:rFonts w:ascii="Times New Roman" w:hAnsi="Times New Roman"/>
          <w:sz w:val="24"/>
          <w:szCs w:val="24"/>
        </w:rPr>
        <w:t xml:space="preserve"> </w:t>
      </w:r>
    </w:p>
    <w:p w:rsidR="00AA6B5A" w:rsidRDefault="00AA6B5A" w:rsidP="0035621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356212" w:rsidRDefault="00561F86" w:rsidP="00356212">
      <w:pPr>
        <w:rPr>
          <w:color w:val="303030"/>
          <w:szCs w:val="24"/>
          <w:shd w:val="clear" w:color="auto" w:fill="FFFFFF"/>
        </w:rPr>
      </w:pPr>
      <w:r w:rsidRPr="00664E0B">
        <w:rPr>
          <w:b/>
          <w:szCs w:val="24"/>
        </w:rPr>
        <w:t xml:space="preserve">Routine Uses: </w:t>
      </w:r>
      <w:r w:rsidRPr="00BB443A">
        <w:rPr>
          <w:szCs w:val="24"/>
        </w:rPr>
        <w:t xml:space="preserve"> </w:t>
      </w:r>
      <w:r w:rsidR="00F83CE0">
        <w:rPr>
          <w:szCs w:val="24"/>
        </w:rPr>
        <w:t xml:space="preserve">The information is used for the purpose set forth above and may be: </w:t>
      </w:r>
      <w:r w:rsidR="00356212">
        <w:rPr>
          <w:szCs w:val="24"/>
        </w:rPr>
        <w:t>f</w:t>
      </w:r>
      <w:r w:rsidR="00F83CE0" w:rsidRPr="00860279">
        <w:rPr>
          <w:szCs w:val="24"/>
        </w:rPr>
        <w:t>orwarded to another NOAA</w:t>
      </w:r>
      <w:r w:rsidR="00860279">
        <w:rPr>
          <w:szCs w:val="24"/>
        </w:rPr>
        <w:t xml:space="preserve"> or non-NOAA</w:t>
      </w:r>
      <w:r w:rsidR="00F83CE0" w:rsidRPr="00860279">
        <w:rPr>
          <w:szCs w:val="24"/>
        </w:rPr>
        <w:t xml:space="preserve"> user </w:t>
      </w:r>
      <w:r w:rsidR="00356212">
        <w:rPr>
          <w:szCs w:val="24"/>
        </w:rPr>
        <w:t>social media account; s</w:t>
      </w:r>
      <w:r w:rsidR="003D2E17">
        <w:rPr>
          <w:szCs w:val="24"/>
        </w:rPr>
        <w:t xml:space="preserve">hared </w:t>
      </w:r>
      <w:r w:rsidR="003D2E17" w:rsidRPr="003D2E17">
        <w:rPr>
          <w:szCs w:val="24"/>
        </w:rPr>
        <w:t>among NOAA staff for work-related purposes</w:t>
      </w:r>
      <w:r w:rsidR="003D2E17">
        <w:rPr>
          <w:szCs w:val="24"/>
        </w:rPr>
        <w:t>.</w:t>
      </w:r>
      <w:r w:rsidR="00356212">
        <w:rPr>
          <w:szCs w:val="24"/>
        </w:rPr>
        <w:t xml:space="preserve">  </w:t>
      </w:r>
      <w:r w:rsidR="00860279" w:rsidRPr="00860279">
        <w:rPr>
          <w:szCs w:val="24"/>
        </w:rPr>
        <w:t>Photographs</w:t>
      </w:r>
      <w:r w:rsidR="003D2E17">
        <w:rPr>
          <w:szCs w:val="24"/>
        </w:rPr>
        <w:t>, videos, audio recordings</w:t>
      </w:r>
      <w:r w:rsidR="00860279" w:rsidRPr="00860279">
        <w:rPr>
          <w:szCs w:val="24"/>
        </w:rPr>
        <w:t xml:space="preserve"> may be shared externally and displayed on NOAA websites and social media platforms, and as part of physical displays/exhibits.</w:t>
      </w:r>
      <w:r w:rsidR="00356212">
        <w:rPr>
          <w:szCs w:val="24"/>
        </w:rPr>
        <w:t xml:space="preserve">  </w:t>
      </w:r>
      <w:r w:rsidR="00356212" w:rsidRPr="008A48B9">
        <w:rPr>
          <w:color w:val="000000"/>
          <w:szCs w:val="24"/>
        </w:rPr>
        <w:t>Disclosure of this information is permitted under the Privacy Act of 1974 (5 U.S.C. Section 552a</w:t>
      </w:r>
      <w:r w:rsidR="00356212" w:rsidRPr="008A48B9">
        <w:rPr>
          <w:b/>
          <w:bCs/>
          <w:color w:val="000000"/>
          <w:szCs w:val="24"/>
        </w:rPr>
        <w:t>)</w:t>
      </w:r>
      <w:r w:rsidR="00356212" w:rsidRPr="008A48B9">
        <w:rPr>
          <w:color w:val="000000"/>
          <w:szCs w:val="24"/>
        </w:rPr>
        <w:t xml:space="preserve"> to be shared among </w:t>
      </w:r>
      <w:r w:rsidR="00356212">
        <w:rPr>
          <w:color w:val="000000"/>
          <w:szCs w:val="24"/>
        </w:rPr>
        <w:t>Department</w:t>
      </w:r>
      <w:r w:rsidR="00356212" w:rsidRPr="008A48B9">
        <w:rPr>
          <w:color w:val="000000"/>
          <w:szCs w:val="24"/>
        </w:rPr>
        <w:t xml:space="preserve"> staff for work-related purposes. </w:t>
      </w:r>
      <w:r w:rsidR="00356212">
        <w:rPr>
          <w:color w:val="000000"/>
          <w:szCs w:val="24"/>
        </w:rPr>
        <w:t xml:space="preserve"> </w:t>
      </w:r>
      <w:r w:rsidR="00356212" w:rsidRPr="008A48B9">
        <w:rPr>
          <w:color w:val="000000"/>
          <w:szCs w:val="24"/>
        </w:rPr>
        <w:t>Disclosure of this information is also subject to all of the published routine uses as identified in the Privacy Act System of</w:t>
      </w:r>
      <w:r w:rsidR="00356212">
        <w:rPr>
          <w:color w:val="000000"/>
          <w:szCs w:val="24"/>
        </w:rPr>
        <w:t xml:space="preserve"> Records Notice </w:t>
      </w:r>
      <w:hyperlink r:id="rId5" w:history="1">
        <w:r w:rsidR="00356212" w:rsidRPr="00820886">
          <w:rPr>
            <w:rStyle w:val="Hyperlink"/>
            <w:szCs w:val="24"/>
          </w:rPr>
          <w:t>DEPT-18</w:t>
        </w:r>
      </w:hyperlink>
      <w:r w:rsidR="00356212">
        <w:rPr>
          <w:color w:val="000000"/>
          <w:szCs w:val="24"/>
        </w:rPr>
        <w:t xml:space="preserve">, </w:t>
      </w:r>
      <w:r w:rsidR="00356212" w:rsidRPr="00820886">
        <w:rPr>
          <w:color w:val="303030"/>
          <w:szCs w:val="24"/>
          <w:shd w:val="clear" w:color="auto" w:fill="FFFFFF"/>
        </w:rPr>
        <w:t>Employees Personnel Files Not Covered by Notices of Other Agencies.</w:t>
      </w:r>
    </w:p>
    <w:p w:rsidR="00356212" w:rsidRPr="00356212" w:rsidRDefault="00356212" w:rsidP="00356212">
      <w:pPr>
        <w:rPr>
          <w:szCs w:val="24"/>
        </w:rPr>
      </w:pPr>
    </w:p>
    <w:p w:rsidR="00D874AB" w:rsidRPr="00356212" w:rsidRDefault="00561F86" w:rsidP="00561F86">
      <w:pPr>
        <w:rPr>
          <w:szCs w:val="24"/>
        </w:rPr>
      </w:pPr>
      <w:r>
        <w:rPr>
          <w:b/>
          <w:szCs w:val="24"/>
        </w:rPr>
        <w:t>Disclosure:</w:t>
      </w:r>
      <w:r w:rsidRPr="00BA5410">
        <w:rPr>
          <w:b/>
          <w:szCs w:val="24"/>
        </w:rPr>
        <w:t xml:space="preserve"> </w:t>
      </w:r>
      <w:r w:rsidRPr="00BA5410">
        <w:rPr>
          <w:szCs w:val="24"/>
        </w:rPr>
        <w:t xml:space="preserve"> </w:t>
      </w:r>
      <w:r w:rsidR="00356212" w:rsidRPr="00356212">
        <w:rPr>
          <w:szCs w:val="24"/>
        </w:rPr>
        <w:t>Voluntary; if permission is not given, the photographs, video, and audio will not be used.</w:t>
      </w:r>
      <w:r w:rsidR="00D874AB" w:rsidRPr="00356212">
        <w:rPr>
          <w:szCs w:val="24"/>
        </w:rPr>
        <w:t xml:space="preserve"> </w:t>
      </w:r>
    </w:p>
    <w:p w:rsidR="00D874AB" w:rsidRDefault="00D874AB" w:rsidP="00BC3260">
      <w:bookmarkStart w:id="0" w:name="_GoBack"/>
      <w:bookmarkEnd w:id="0"/>
    </w:p>
    <w:sectPr w:rsidR="00D874AB" w:rsidSect="0009736E">
      <w:footnotePr>
        <w:numFmt w:val="lowerLetter"/>
      </w:footnotePr>
      <w:endnotePr>
        <w:numFmt w:val="lowerLetter"/>
      </w:endnotePr>
      <w:pgSz w:w="12240" w:h="15840"/>
      <w:pgMar w:top="1440" w:right="1440" w:bottom="1296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602"/>
    <w:multiLevelType w:val="multilevel"/>
    <w:tmpl w:val="AB4CF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796D"/>
    <w:multiLevelType w:val="hybridMultilevel"/>
    <w:tmpl w:val="41F0FBF4"/>
    <w:lvl w:ilvl="0" w:tplc="3D6232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64BD"/>
    <w:multiLevelType w:val="hybridMultilevel"/>
    <w:tmpl w:val="C446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16C7"/>
    <w:multiLevelType w:val="multilevel"/>
    <w:tmpl w:val="E5CA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C6BEF"/>
    <w:multiLevelType w:val="hybridMultilevel"/>
    <w:tmpl w:val="A92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0E8B"/>
    <w:multiLevelType w:val="hybridMultilevel"/>
    <w:tmpl w:val="D75C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2060"/>
    <w:multiLevelType w:val="hybridMultilevel"/>
    <w:tmpl w:val="6B2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86"/>
    <w:rsid w:val="00117EC2"/>
    <w:rsid w:val="00356212"/>
    <w:rsid w:val="003C569F"/>
    <w:rsid w:val="003D2E17"/>
    <w:rsid w:val="00451280"/>
    <w:rsid w:val="00561F86"/>
    <w:rsid w:val="006D2920"/>
    <w:rsid w:val="00725460"/>
    <w:rsid w:val="00860279"/>
    <w:rsid w:val="009A6BEC"/>
    <w:rsid w:val="00AA6B5A"/>
    <w:rsid w:val="00AC1539"/>
    <w:rsid w:val="00BC3260"/>
    <w:rsid w:val="00BD7C03"/>
    <w:rsid w:val="00C81BAA"/>
    <w:rsid w:val="00CA1CDB"/>
    <w:rsid w:val="00D874AB"/>
    <w:rsid w:val="00D911B6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62B5"/>
  <w15:chartTrackingRefBased/>
  <w15:docId w15:val="{E570B585-CE29-499C-A944-65A957D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F83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F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561F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83C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83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3CE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ec.doc.gov/opog/PrivacyAct/SORNs/DEPT-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Thomas</dc:creator>
  <cp:keywords/>
  <dc:description/>
  <cp:lastModifiedBy>Adrienne Thomas</cp:lastModifiedBy>
  <cp:revision>4</cp:revision>
  <dcterms:created xsi:type="dcterms:W3CDTF">2020-05-08T17:36:00Z</dcterms:created>
  <dcterms:modified xsi:type="dcterms:W3CDTF">2020-05-08T17:52:00Z</dcterms:modified>
</cp:coreProperties>
</file>